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0323F" w14:textId="77777777" w:rsidR="001C00AB" w:rsidRDefault="00000000">
      <w:pPr>
        <w:pStyle w:val="Title"/>
      </w:pPr>
      <w:r>
        <w:t>Women’s,</w:t>
      </w:r>
      <w:r>
        <w:rPr>
          <w:spacing w:val="-7"/>
        </w:rPr>
        <w:t xml:space="preserve"> </w:t>
      </w:r>
      <w:r>
        <w:t>Gender,</w:t>
      </w:r>
      <w:r>
        <w:rPr>
          <w:spacing w:val="-7"/>
        </w:rPr>
        <w:t xml:space="preserve"> </w:t>
      </w:r>
      <w:r>
        <w:t>and</w:t>
      </w:r>
      <w:r>
        <w:rPr>
          <w:spacing w:val="-6"/>
        </w:rPr>
        <w:t xml:space="preserve"> </w:t>
      </w:r>
      <w:r>
        <w:t>Sexuality</w:t>
      </w:r>
      <w:r>
        <w:rPr>
          <w:spacing w:val="-7"/>
        </w:rPr>
        <w:t xml:space="preserve"> </w:t>
      </w:r>
      <w:r>
        <w:t>Studies</w:t>
      </w:r>
      <w:r>
        <w:rPr>
          <w:spacing w:val="-6"/>
        </w:rPr>
        <w:t xml:space="preserve"> </w:t>
      </w:r>
      <w:r>
        <w:t>Course</w:t>
      </w:r>
      <w:r>
        <w:rPr>
          <w:spacing w:val="-6"/>
        </w:rPr>
        <w:t xml:space="preserve"> </w:t>
      </w:r>
      <w:r>
        <w:t xml:space="preserve">Descriptions </w:t>
      </w:r>
    </w:p>
    <w:p w14:paraId="4B09F7B1" w14:textId="686ABF7C" w:rsidR="00527770" w:rsidRDefault="00C2708A">
      <w:pPr>
        <w:pStyle w:val="Title"/>
      </w:pPr>
      <w:r>
        <w:t>Spring 2027</w:t>
      </w:r>
    </w:p>
    <w:p w14:paraId="58700D0E" w14:textId="77777777" w:rsidR="00527770" w:rsidRDefault="00000000">
      <w:pPr>
        <w:pStyle w:val="Title"/>
        <w:spacing w:before="279"/>
        <w:ind w:right="912"/>
        <w:rPr>
          <w:spacing w:val="-2"/>
        </w:rPr>
      </w:pPr>
      <w:r>
        <w:t>Selected</w:t>
      </w:r>
      <w:r>
        <w:rPr>
          <w:spacing w:val="-5"/>
        </w:rPr>
        <w:t xml:space="preserve"> </w:t>
      </w:r>
      <w:r>
        <w:t>Graduate</w:t>
      </w:r>
      <w:r>
        <w:rPr>
          <w:spacing w:val="-4"/>
        </w:rPr>
        <w:t xml:space="preserve"> </w:t>
      </w:r>
      <w:r>
        <w:rPr>
          <w:spacing w:val="-2"/>
        </w:rPr>
        <w:t>Courses*</w:t>
      </w:r>
    </w:p>
    <w:p w14:paraId="61386954" w14:textId="77777777" w:rsidR="001C00AB" w:rsidRDefault="001C00AB">
      <w:pPr>
        <w:pStyle w:val="Title"/>
        <w:spacing w:before="279"/>
        <w:ind w:right="912"/>
      </w:pPr>
    </w:p>
    <w:p w14:paraId="37EDD299" w14:textId="0F40EC75" w:rsidR="001C00AB" w:rsidRDefault="00000000" w:rsidP="00C2708A">
      <w:pPr>
        <w:ind w:left="170" w:right="2214" w:hanging="51"/>
        <w:rPr>
          <w:b/>
        </w:rPr>
      </w:pPr>
      <w:r>
        <w:rPr>
          <w:b/>
        </w:rPr>
        <w:t>Course</w:t>
      </w:r>
      <w:r>
        <w:rPr>
          <w:b/>
          <w:spacing w:val="-6"/>
        </w:rPr>
        <w:t xml:space="preserve"> </w:t>
      </w:r>
      <w:r>
        <w:rPr>
          <w:b/>
        </w:rPr>
        <w:t>Number/Title:</w:t>
      </w:r>
      <w:r>
        <w:rPr>
          <w:b/>
          <w:spacing w:val="-6"/>
        </w:rPr>
        <w:t xml:space="preserve"> </w:t>
      </w:r>
      <w:r>
        <w:rPr>
          <w:b/>
        </w:rPr>
        <w:t>16:988:</w:t>
      </w:r>
      <w:r w:rsidR="00C2708A">
        <w:rPr>
          <w:b/>
        </w:rPr>
        <w:t xml:space="preserve">510 - </w:t>
      </w:r>
      <w:r w:rsidR="00C2708A" w:rsidRPr="00C2708A">
        <w:rPr>
          <w:b/>
        </w:rPr>
        <w:t>-</w:t>
      </w:r>
      <w:r w:rsidR="00C2708A" w:rsidRPr="00C2708A">
        <w:rPr>
          <w:b/>
          <w:bCs/>
        </w:rPr>
        <w:t>Technologies and Poetics of Gender and</w:t>
      </w:r>
      <w:r w:rsidR="00C2708A">
        <w:rPr>
          <w:b/>
          <w:bCs/>
        </w:rPr>
        <w:t xml:space="preserve"> </w:t>
      </w:r>
      <w:r w:rsidR="00C2708A" w:rsidRPr="00C2708A">
        <w:rPr>
          <w:b/>
          <w:bCs/>
        </w:rPr>
        <w:t>Sexuality:</w:t>
      </w:r>
      <w:r w:rsidR="00C2708A" w:rsidRPr="00C2708A">
        <w:rPr>
          <w:b/>
        </w:rPr>
        <w:t> </w:t>
      </w:r>
      <w:r w:rsidR="00C2708A" w:rsidRPr="00C2708A">
        <w:rPr>
          <w:b/>
          <w:bCs/>
        </w:rPr>
        <w:t>Live Thinking</w:t>
      </w:r>
    </w:p>
    <w:p w14:paraId="5DB1A987" w14:textId="2147A8B6" w:rsidR="00527770" w:rsidRDefault="00000000">
      <w:pPr>
        <w:spacing w:before="11" w:line="540" w:lineRule="atLeast"/>
        <w:ind w:left="170" w:right="2214" w:hanging="51"/>
        <w:rPr>
          <w:b/>
        </w:rPr>
      </w:pPr>
      <w:r>
        <w:rPr>
          <w:b/>
        </w:rPr>
        <w:t xml:space="preserve"> Instructor: </w:t>
      </w:r>
      <w:r w:rsidR="000B26FF">
        <w:rPr>
          <w:b/>
        </w:rPr>
        <w:t>E</w:t>
      </w:r>
      <w:r w:rsidR="00C2708A">
        <w:rPr>
          <w:b/>
        </w:rPr>
        <w:t>d Cohen</w:t>
      </w:r>
    </w:p>
    <w:p w14:paraId="03C178E9" w14:textId="77777777" w:rsidR="00527770" w:rsidRDefault="00000000">
      <w:pPr>
        <w:spacing w:before="7"/>
        <w:ind w:left="120"/>
        <w:rPr>
          <w:b/>
        </w:rPr>
      </w:pPr>
      <w:r>
        <w:rPr>
          <w:b/>
        </w:rPr>
        <w:t>Course</w:t>
      </w:r>
      <w:r>
        <w:rPr>
          <w:b/>
          <w:spacing w:val="-10"/>
        </w:rPr>
        <w:t xml:space="preserve"> </w:t>
      </w:r>
      <w:r>
        <w:rPr>
          <w:b/>
        </w:rPr>
        <w:t>Delivery:</w:t>
      </w:r>
      <w:r>
        <w:rPr>
          <w:b/>
          <w:spacing w:val="-9"/>
        </w:rPr>
        <w:t xml:space="preserve"> </w:t>
      </w:r>
      <w:r>
        <w:rPr>
          <w:b/>
        </w:rPr>
        <w:t>Face-to-</w:t>
      </w:r>
      <w:r>
        <w:rPr>
          <w:b/>
          <w:spacing w:val="-4"/>
        </w:rPr>
        <w:t>Face</w:t>
      </w:r>
    </w:p>
    <w:p w14:paraId="30484675" w14:textId="77777777" w:rsidR="00527770" w:rsidRDefault="00527770">
      <w:pPr>
        <w:pStyle w:val="BodyText"/>
        <w:rPr>
          <w:b/>
        </w:rPr>
      </w:pPr>
    </w:p>
    <w:p w14:paraId="5FC3B8BD" w14:textId="027BF337" w:rsidR="00527770" w:rsidRDefault="00000000" w:rsidP="000B26FF">
      <w:pPr>
        <w:pStyle w:val="BodyText"/>
        <w:ind w:left="119"/>
        <w:rPr>
          <w:b/>
        </w:rPr>
      </w:pPr>
      <w:r>
        <w:rPr>
          <w:b/>
        </w:rPr>
        <w:t xml:space="preserve">Course Description: </w:t>
      </w:r>
      <w:r w:rsidR="00C2708A" w:rsidRPr="00C2708A">
        <w:rPr>
          <w:bCs/>
        </w:rPr>
        <w:t xml:space="preserve">Live Thinking. Declarative? Imperative? Interrogative? The title of this course gestures towards the complication—if not the confusion—that the conjunction of living and thinking inspire. Foucault explains the vital implications of thinking:  "To form concepts is a way of living, not of killing life.”  Adopting Foucault’s intellectual ethos, we will ask: what relation does life bear to/on thought and thought to/on life? And (how) does thinking differently entail living differently and vice versa?  In order to ruminate on these questions in a lively way, the syllabus will engage some key moments in the philosophical reflections on the relations between life and thought including texts by Plato, Descartes, Jullien, Bergson, Canguilhem, </w:t>
      </w:r>
      <w:proofErr w:type="spellStart"/>
      <w:r w:rsidR="00C2708A" w:rsidRPr="00C2708A">
        <w:rPr>
          <w:bCs/>
        </w:rPr>
        <w:t>Simondon</w:t>
      </w:r>
      <w:proofErr w:type="spellEnd"/>
      <w:r w:rsidR="00C2708A" w:rsidRPr="00C2708A">
        <w:rPr>
          <w:bCs/>
        </w:rPr>
        <w:t xml:space="preserve">, Serres, Agamben, Steigler, Cooper, Despret, </w:t>
      </w:r>
      <w:proofErr w:type="spellStart"/>
      <w:r w:rsidR="00C2708A" w:rsidRPr="00C2708A">
        <w:rPr>
          <w:bCs/>
        </w:rPr>
        <w:t>Stengers</w:t>
      </w:r>
      <w:proofErr w:type="spellEnd"/>
      <w:r w:rsidR="00C2708A" w:rsidRPr="00C2708A">
        <w:rPr>
          <w:bCs/>
        </w:rPr>
        <w:t>, Tsing, Wall Kimmerer. </w:t>
      </w:r>
    </w:p>
    <w:p w14:paraId="2BE1EC5A" w14:textId="77777777" w:rsidR="001C00AB" w:rsidRDefault="001C00AB">
      <w:pPr>
        <w:pStyle w:val="BodyText"/>
        <w:spacing w:before="0"/>
        <w:ind w:left="119"/>
      </w:pPr>
    </w:p>
    <w:p w14:paraId="73D0285D" w14:textId="0CECC51E" w:rsidR="00527770" w:rsidRPr="00C2708A" w:rsidRDefault="00000000">
      <w:pPr>
        <w:spacing w:line="264" w:lineRule="exact"/>
        <w:ind w:left="120"/>
        <w:rPr>
          <w:rFonts w:asciiTheme="minorHAnsi" w:hAnsiTheme="minorHAnsi" w:cstheme="minorHAnsi"/>
          <w:b/>
        </w:rPr>
      </w:pPr>
      <w:r>
        <w:rPr>
          <w:b/>
        </w:rPr>
        <w:t>Course</w:t>
      </w:r>
      <w:r>
        <w:rPr>
          <w:b/>
          <w:spacing w:val="-8"/>
        </w:rPr>
        <w:t xml:space="preserve"> </w:t>
      </w:r>
      <w:r>
        <w:rPr>
          <w:b/>
        </w:rPr>
        <w:t>Number/</w:t>
      </w:r>
      <w:r w:rsidRPr="00C2708A">
        <w:rPr>
          <w:rFonts w:asciiTheme="minorHAnsi" w:hAnsiTheme="minorHAnsi" w:cstheme="minorHAnsi"/>
          <w:b/>
        </w:rPr>
        <w:t>Title:</w:t>
      </w:r>
      <w:r w:rsidRPr="00C2708A">
        <w:rPr>
          <w:rFonts w:asciiTheme="minorHAnsi" w:hAnsiTheme="minorHAnsi" w:cstheme="minorHAnsi"/>
          <w:b/>
          <w:spacing w:val="-8"/>
        </w:rPr>
        <w:t xml:space="preserve"> </w:t>
      </w:r>
      <w:r w:rsidRPr="00C2708A">
        <w:rPr>
          <w:rFonts w:asciiTheme="minorHAnsi" w:hAnsiTheme="minorHAnsi" w:cstheme="minorHAnsi"/>
          <w:b/>
        </w:rPr>
        <w:t>16:988</w:t>
      </w:r>
      <w:r w:rsidR="00C2708A">
        <w:rPr>
          <w:rFonts w:asciiTheme="minorHAnsi" w:hAnsiTheme="minorHAnsi" w:cstheme="minorHAnsi"/>
          <w:b/>
        </w:rPr>
        <w:t>:516</w:t>
      </w:r>
      <w:r w:rsidR="00C2708A" w:rsidRPr="00C2708A">
        <w:rPr>
          <w:rFonts w:asciiTheme="minorHAnsi" w:hAnsiTheme="minorHAnsi" w:cstheme="minorHAnsi"/>
          <w:b/>
        </w:rPr>
        <w:t xml:space="preserve"> - </w:t>
      </w:r>
      <w:r w:rsidR="00C2708A" w:rsidRPr="00C2708A">
        <w:rPr>
          <w:rFonts w:asciiTheme="minorHAnsi" w:hAnsiTheme="minorHAnsi" w:cstheme="minorHAnsi"/>
          <w:b/>
          <w:bCs/>
        </w:rPr>
        <w:t>Social Justice Movements</w:t>
      </w:r>
    </w:p>
    <w:p w14:paraId="13A96FAC" w14:textId="77777777" w:rsidR="00527770" w:rsidRDefault="00527770">
      <w:pPr>
        <w:pStyle w:val="BodyText"/>
        <w:rPr>
          <w:b/>
        </w:rPr>
      </w:pPr>
    </w:p>
    <w:p w14:paraId="5F5B3B50" w14:textId="25D14706" w:rsidR="001C00AB" w:rsidRDefault="00000000">
      <w:pPr>
        <w:ind w:left="119" w:right="6217"/>
        <w:rPr>
          <w:b/>
        </w:rPr>
      </w:pPr>
      <w:r>
        <w:rPr>
          <w:b/>
        </w:rPr>
        <w:t xml:space="preserve">Instructor: </w:t>
      </w:r>
      <w:r w:rsidR="00C2708A">
        <w:rPr>
          <w:b/>
        </w:rPr>
        <w:t>Julie Rajan</w:t>
      </w:r>
    </w:p>
    <w:p w14:paraId="662DE4EF" w14:textId="0718D976" w:rsidR="00527770" w:rsidRDefault="00000000">
      <w:pPr>
        <w:ind w:left="119" w:right="6217"/>
        <w:rPr>
          <w:b/>
        </w:rPr>
      </w:pPr>
      <w:r>
        <w:rPr>
          <w:b/>
        </w:rPr>
        <w:t>Course</w:t>
      </w:r>
      <w:r>
        <w:rPr>
          <w:b/>
          <w:spacing w:val="-13"/>
        </w:rPr>
        <w:t xml:space="preserve"> </w:t>
      </w:r>
      <w:r>
        <w:rPr>
          <w:b/>
        </w:rPr>
        <w:t>Delivery:</w:t>
      </w:r>
      <w:r>
        <w:rPr>
          <w:b/>
          <w:spacing w:val="-12"/>
        </w:rPr>
        <w:t xml:space="preserve"> </w:t>
      </w:r>
      <w:r>
        <w:rPr>
          <w:b/>
        </w:rPr>
        <w:t>Face-to-Face</w:t>
      </w:r>
    </w:p>
    <w:p w14:paraId="09B4A1A9" w14:textId="77777777" w:rsidR="00527770" w:rsidRDefault="00527770">
      <w:pPr>
        <w:pStyle w:val="BodyText"/>
        <w:spacing w:before="10"/>
        <w:rPr>
          <w:b/>
        </w:rPr>
      </w:pPr>
    </w:p>
    <w:p w14:paraId="5C0997C5" w14:textId="77777777" w:rsidR="00C2708A" w:rsidRDefault="00000000" w:rsidP="00C2708A">
      <w:pPr>
        <w:pStyle w:val="BodyText"/>
        <w:spacing w:before="1"/>
        <w:ind w:left="120" w:right="139"/>
        <w:rPr>
          <w:bCs/>
        </w:rPr>
      </w:pPr>
      <w:r>
        <w:rPr>
          <w:b/>
        </w:rPr>
        <w:t xml:space="preserve">Course Description: </w:t>
      </w:r>
      <w:r w:rsidR="00C2708A" w:rsidRPr="00C2708A">
        <w:rPr>
          <w:bCs/>
        </w:rPr>
        <w:t xml:space="preserve">The opening decades of the 21st century have been characterized by growing inequalities within and across nations, war, terrorism, and devastating climate and environmental crises.  In 2014, the wealth of the richest 66 people in the world was equal to the wealth of the poorest half of the human population.  Government cutbacks in support for education, welfare, health care, and housing have heightened the gap between the rich and the poor even in the most affluent nations.  Regional wars in the Balkans, Rwanda, Burundi, the Democratic Republic of </w:t>
      </w:r>
      <w:proofErr w:type="gramStart"/>
      <w:r w:rsidR="00C2708A" w:rsidRPr="00C2708A">
        <w:rPr>
          <w:bCs/>
        </w:rPr>
        <w:t>the Congo</w:t>
      </w:r>
      <w:proofErr w:type="gramEnd"/>
      <w:r w:rsidR="00C2708A" w:rsidRPr="00C2708A">
        <w:rPr>
          <w:bCs/>
        </w:rPr>
        <w:t xml:space="preserve">, and the Sudan have raised new charges of genocide, as rape has been deployed as a tactical </w:t>
      </w:r>
      <w:r w:rsidR="00C2708A" w:rsidRPr="00C2708A">
        <w:rPr>
          <w:bCs/>
        </w:rPr>
        <w:t>weapon. The</w:t>
      </w:r>
      <w:r w:rsidR="00C2708A" w:rsidRPr="00C2708A">
        <w:rPr>
          <w:bCs/>
        </w:rPr>
        <w:t xml:space="preserve"> AIDS pandemic has claimed the lives of 32 million people, devastating families and communities, and adding additional stress to health care and social welfare systems, especially in Africa and India and within communities of color in industrialized market economies. The U.S. “War on Drugs” has contributed to the growth of the “prison-industrial complex,” which incarcerates 2.2 million Americans, 70% of whom are people of color.  Hyper-surveillance, police harassment and brutality, and the deaths of unarmed African Americans in police custody have given rise to the Black Lives Matter campaign.  New reproductive and genetic technologies have raised a host of ethical issues not only about how to conceive human life but also about who should be born.  Trans* activists have mobilized against surgical interventions and state practices that coerce people to conform to binary gender formations. Fast-breaking developments in information technology (IT) and communication technology have opened new possibilities for surveillance that threaten privacy rights, while also creating opportunities for new modes of activist organizing, reconfiguring relations in homes, schools, cities, businesses, states, and international affairs. </w:t>
      </w:r>
    </w:p>
    <w:p w14:paraId="45722FE2" w14:textId="77777777" w:rsidR="00C2708A" w:rsidRDefault="00C2708A" w:rsidP="00C2708A">
      <w:pPr>
        <w:pStyle w:val="BodyText"/>
        <w:spacing w:before="1"/>
        <w:ind w:left="120" w:right="139"/>
        <w:rPr>
          <w:bCs/>
        </w:rPr>
      </w:pPr>
    </w:p>
    <w:p w14:paraId="4EE6CEA3" w14:textId="77777777" w:rsidR="00C2708A" w:rsidRDefault="00C2708A" w:rsidP="00C2708A">
      <w:pPr>
        <w:pStyle w:val="BodyText"/>
        <w:spacing w:before="1"/>
        <w:ind w:left="120" w:right="139"/>
        <w:rPr>
          <w:bCs/>
        </w:rPr>
      </w:pPr>
    </w:p>
    <w:p w14:paraId="0A85BE5E" w14:textId="77777777" w:rsidR="00C2708A" w:rsidRDefault="00C2708A" w:rsidP="00C2708A">
      <w:pPr>
        <w:pStyle w:val="BodyText"/>
        <w:spacing w:before="1"/>
        <w:ind w:left="120" w:right="139"/>
        <w:rPr>
          <w:bCs/>
        </w:rPr>
      </w:pPr>
    </w:p>
    <w:p w14:paraId="2ED30C40" w14:textId="77777777" w:rsidR="00C2708A" w:rsidRDefault="00C2708A" w:rsidP="00C2708A">
      <w:pPr>
        <w:pStyle w:val="BodyText"/>
        <w:spacing w:before="1"/>
        <w:ind w:left="120" w:right="139"/>
        <w:rPr>
          <w:bCs/>
        </w:rPr>
      </w:pPr>
    </w:p>
    <w:p w14:paraId="7DC4CEA6" w14:textId="47E4C7D5" w:rsidR="00C2708A" w:rsidRDefault="00C2708A" w:rsidP="00C2708A">
      <w:pPr>
        <w:pStyle w:val="BodyText"/>
        <w:spacing w:before="1"/>
        <w:ind w:left="120" w:right="139"/>
        <w:rPr>
          <w:bCs/>
        </w:rPr>
      </w:pPr>
      <w:r w:rsidRPr="00C2708A">
        <w:rPr>
          <w:bCs/>
        </w:rPr>
        <w:lastRenderedPageBreak/>
        <w:t xml:space="preserve">These developments make it clear that social justice continues to be a pressing and unresolved issue.  This course is designed to introduce students to competing theories of social justice and the complexity of social justice issues, while also familiarizing them with various social justice </w:t>
      </w:r>
    </w:p>
    <w:p w14:paraId="71AA7508" w14:textId="49B9B4A3" w:rsidR="001C00AB" w:rsidRPr="00C2708A" w:rsidRDefault="00C2708A" w:rsidP="00C2708A">
      <w:pPr>
        <w:pStyle w:val="BodyText"/>
        <w:spacing w:before="1"/>
        <w:ind w:left="120" w:right="139"/>
        <w:rPr>
          <w:bCs/>
        </w:rPr>
      </w:pPr>
      <w:r w:rsidRPr="00C2708A">
        <w:rPr>
          <w:bCs/>
        </w:rPr>
        <w:t xml:space="preserve">strategies, and the demands of successful social justice advocacy and activism. In examining social justice activism, the course focuses on women’s mobilizations for economic, environmental, and reproductive justice, as well as immigrant, Indigenous, LGBTQ, and Trans struggles for livelihoods, rights and </w:t>
      </w:r>
      <w:r w:rsidRPr="00C2708A">
        <w:rPr>
          <w:bCs/>
        </w:rPr>
        <w:t>recognition. In</w:t>
      </w:r>
      <w:r w:rsidRPr="00C2708A">
        <w:rPr>
          <w:bCs/>
        </w:rPr>
        <w:t xml:space="preserve"> tandem, the course will also guide students in understanding the relationship between social justice and human rights. The course will explore the interface between these activist spaces to see how perseverance in both is critical to move the needle of ‘justice’ in a positive </w:t>
      </w:r>
      <w:r w:rsidRPr="00C2708A">
        <w:rPr>
          <w:bCs/>
        </w:rPr>
        <w:t>direction. The</w:t>
      </w:r>
      <w:r w:rsidRPr="00C2708A">
        <w:rPr>
          <w:bCs/>
        </w:rPr>
        <w:t xml:space="preserve"> course will help students not only to deepen their understanding of the dynamics of oppression with particular attention to issues of race, ethnicity, gender, class, and sexuality, but to develop their ability to participate in social change.</w:t>
      </w:r>
    </w:p>
    <w:p w14:paraId="6BFCD39C" w14:textId="49FF55C9" w:rsidR="00527770" w:rsidRDefault="00527770">
      <w:pPr>
        <w:pStyle w:val="BodyText"/>
        <w:spacing w:before="39"/>
        <w:ind w:left="119"/>
      </w:pPr>
    </w:p>
    <w:p w14:paraId="7BD805E6" w14:textId="49DE7DDC" w:rsidR="001C00AB" w:rsidRDefault="001C00AB" w:rsidP="00C2708A">
      <w:pPr>
        <w:spacing w:line="264" w:lineRule="exact"/>
        <w:ind w:left="120"/>
        <w:rPr>
          <w:b/>
        </w:rPr>
      </w:pPr>
      <w:r>
        <w:rPr>
          <w:b/>
        </w:rPr>
        <w:t>Course</w:t>
      </w:r>
      <w:r>
        <w:rPr>
          <w:b/>
          <w:spacing w:val="-8"/>
        </w:rPr>
        <w:t xml:space="preserve"> </w:t>
      </w:r>
      <w:r>
        <w:rPr>
          <w:b/>
        </w:rPr>
        <w:t>Number/Title:</w:t>
      </w:r>
      <w:r>
        <w:rPr>
          <w:b/>
          <w:spacing w:val="-8"/>
        </w:rPr>
        <w:t xml:space="preserve"> </w:t>
      </w:r>
      <w:r>
        <w:rPr>
          <w:b/>
        </w:rPr>
        <w:t>16:988:</w:t>
      </w:r>
      <w:r w:rsidR="00C2708A" w:rsidRPr="00C2708A">
        <w:rPr>
          <w:rFonts w:ascii="Avenir-Book" w:eastAsia="Times New Roman" w:hAnsi="Avenir-Book" w:cs="Segoe UI"/>
          <w:color w:val="000000"/>
          <w:sz w:val="27"/>
          <w:szCs w:val="27"/>
        </w:rPr>
        <w:t xml:space="preserve"> </w:t>
      </w:r>
      <w:r w:rsidR="00C2708A" w:rsidRPr="00C2708A">
        <w:rPr>
          <w:b/>
        </w:rPr>
        <w:t>525 - </w:t>
      </w:r>
      <w:r w:rsidR="00C2708A" w:rsidRPr="00C2708A">
        <w:rPr>
          <w:b/>
          <w:bCs/>
        </w:rPr>
        <w:t>Colloquium</w:t>
      </w:r>
      <w:r w:rsidR="00C2708A" w:rsidRPr="00C2708A">
        <w:rPr>
          <w:b/>
          <w:bCs/>
        </w:rPr>
        <w:t>: Colonialism</w:t>
      </w:r>
      <w:r w:rsidR="00C2708A" w:rsidRPr="00C2708A">
        <w:rPr>
          <w:b/>
          <w:bCs/>
        </w:rPr>
        <w:t xml:space="preserve"> and Anticolonialism: Gender, Sexuality, and the Body</w:t>
      </w:r>
    </w:p>
    <w:p w14:paraId="29673919" w14:textId="77777777" w:rsidR="001C00AB" w:rsidRDefault="001C00AB" w:rsidP="001C00AB">
      <w:pPr>
        <w:pStyle w:val="BodyText"/>
        <w:rPr>
          <w:b/>
        </w:rPr>
      </w:pPr>
    </w:p>
    <w:p w14:paraId="78064753" w14:textId="03AECEB2" w:rsidR="001C00AB" w:rsidRDefault="001C00AB" w:rsidP="001C00AB">
      <w:pPr>
        <w:ind w:left="119" w:right="6217"/>
        <w:rPr>
          <w:b/>
        </w:rPr>
      </w:pPr>
      <w:r>
        <w:rPr>
          <w:b/>
        </w:rPr>
        <w:t xml:space="preserve">Instructor: </w:t>
      </w:r>
      <w:r w:rsidR="00C2708A">
        <w:rPr>
          <w:b/>
        </w:rPr>
        <w:t>Maya Mikdashi</w:t>
      </w:r>
    </w:p>
    <w:p w14:paraId="23EB33CA" w14:textId="77777777" w:rsidR="001C00AB" w:rsidRDefault="001C00AB" w:rsidP="001C00AB">
      <w:pPr>
        <w:ind w:left="119" w:right="6217"/>
        <w:rPr>
          <w:b/>
        </w:rPr>
      </w:pPr>
      <w:r>
        <w:rPr>
          <w:b/>
        </w:rPr>
        <w:t>Course</w:t>
      </w:r>
      <w:r>
        <w:rPr>
          <w:b/>
          <w:spacing w:val="-13"/>
        </w:rPr>
        <w:t xml:space="preserve"> </w:t>
      </w:r>
      <w:r>
        <w:rPr>
          <w:b/>
        </w:rPr>
        <w:t>Delivery:</w:t>
      </w:r>
      <w:r>
        <w:rPr>
          <w:b/>
          <w:spacing w:val="-12"/>
        </w:rPr>
        <w:t xml:space="preserve"> </w:t>
      </w:r>
      <w:r>
        <w:rPr>
          <w:b/>
        </w:rPr>
        <w:t>Face-to-Face</w:t>
      </w:r>
    </w:p>
    <w:p w14:paraId="112E90F2" w14:textId="77777777" w:rsidR="001C00AB" w:rsidRDefault="001C00AB" w:rsidP="001C00AB">
      <w:pPr>
        <w:pStyle w:val="BodyText"/>
        <w:spacing w:before="10"/>
        <w:rPr>
          <w:b/>
        </w:rPr>
      </w:pPr>
    </w:p>
    <w:p w14:paraId="427B4F1C" w14:textId="4BF37E83" w:rsidR="001C00AB" w:rsidRPr="00C2708A" w:rsidRDefault="001C00AB" w:rsidP="00C2708A">
      <w:pPr>
        <w:pStyle w:val="BodyText"/>
        <w:spacing w:before="1"/>
        <w:ind w:left="120" w:right="139"/>
        <w:rPr>
          <w:b/>
        </w:rPr>
      </w:pPr>
      <w:r>
        <w:rPr>
          <w:b/>
        </w:rPr>
        <w:t xml:space="preserve">Course Description: </w:t>
      </w:r>
      <w:r w:rsidR="00C2708A" w:rsidRPr="00C2708A">
        <w:rPr>
          <w:bCs/>
        </w:rPr>
        <w:t>This graduate seminar explores colonialism and anti-colonialism through the analytic lenses of gender, sexuality, and embodiment. We will focus on how the individual and social body, in its reproductive and sexual capacities, and as a target of surveillance and violence, is a primary site where colonial power is exercised and where resistance and survivance are enacted. Subjects include binarism and intersectionality, queer, feminist, and women's militancy, gender and genocide, violence, techno futurism, and cultural imperialism</w:t>
      </w:r>
      <w:r w:rsidR="00C2708A" w:rsidRPr="00C2708A">
        <w:rPr>
          <w:b/>
        </w:rPr>
        <w:t> </w:t>
      </w:r>
    </w:p>
    <w:p w14:paraId="3528DDF6" w14:textId="77777777" w:rsidR="001C00AB" w:rsidRDefault="001C00AB">
      <w:pPr>
        <w:pStyle w:val="BodyText"/>
        <w:spacing w:before="39"/>
        <w:ind w:left="119"/>
      </w:pPr>
    </w:p>
    <w:p w14:paraId="15A6DE16" w14:textId="5F24421C" w:rsidR="000B26FF" w:rsidRDefault="000B26FF" w:rsidP="000B26FF">
      <w:pPr>
        <w:spacing w:line="264" w:lineRule="exact"/>
        <w:ind w:left="120"/>
        <w:rPr>
          <w:b/>
        </w:rPr>
      </w:pPr>
      <w:r>
        <w:rPr>
          <w:b/>
        </w:rPr>
        <w:t>Course</w:t>
      </w:r>
      <w:r>
        <w:rPr>
          <w:b/>
          <w:spacing w:val="-8"/>
        </w:rPr>
        <w:t xml:space="preserve"> </w:t>
      </w:r>
      <w:r>
        <w:rPr>
          <w:b/>
        </w:rPr>
        <w:t>Number/Title:</w:t>
      </w:r>
      <w:r>
        <w:rPr>
          <w:b/>
          <w:spacing w:val="-8"/>
        </w:rPr>
        <w:t xml:space="preserve"> </w:t>
      </w:r>
      <w:r>
        <w:rPr>
          <w:b/>
        </w:rPr>
        <w:t>16:988:535 – Gender &amp; Human Rights</w:t>
      </w:r>
    </w:p>
    <w:p w14:paraId="3DA2B9C6" w14:textId="77777777" w:rsidR="000B26FF" w:rsidRDefault="000B26FF" w:rsidP="000B26FF">
      <w:pPr>
        <w:pStyle w:val="BodyText"/>
        <w:rPr>
          <w:b/>
        </w:rPr>
      </w:pPr>
    </w:p>
    <w:p w14:paraId="26BDBB38" w14:textId="06F0E1AC" w:rsidR="000B26FF" w:rsidRDefault="000B26FF" w:rsidP="000B26FF">
      <w:pPr>
        <w:ind w:left="119" w:right="6217"/>
        <w:rPr>
          <w:b/>
        </w:rPr>
      </w:pPr>
      <w:r>
        <w:rPr>
          <w:b/>
        </w:rPr>
        <w:t>Instructor: Julie Rajan</w:t>
      </w:r>
    </w:p>
    <w:p w14:paraId="57C42876" w14:textId="77777777" w:rsidR="000B26FF" w:rsidRDefault="000B26FF" w:rsidP="000B26FF">
      <w:pPr>
        <w:ind w:left="119" w:right="6217"/>
        <w:rPr>
          <w:b/>
        </w:rPr>
      </w:pPr>
      <w:r>
        <w:rPr>
          <w:b/>
        </w:rPr>
        <w:t>Course</w:t>
      </w:r>
      <w:r>
        <w:rPr>
          <w:b/>
          <w:spacing w:val="-13"/>
        </w:rPr>
        <w:t xml:space="preserve"> </w:t>
      </w:r>
      <w:r>
        <w:rPr>
          <w:b/>
        </w:rPr>
        <w:t>Delivery:</w:t>
      </w:r>
      <w:r>
        <w:rPr>
          <w:b/>
          <w:spacing w:val="-12"/>
        </w:rPr>
        <w:t xml:space="preserve"> </w:t>
      </w:r>
      <w:r>
        <w:rPr>
          <w:b/>
        </w:rPr>
        <w:t>Face-to-Face</w:t>
      </w:r>
    </w:p>
    <w:p w14:paraId="1B511DE5" w14:textId="77777777" w:rsidR="000B26FF" w:rsidRDefault="000B26FF" w:rsidP="000B26FF">
      <w:pPr>
        <w:pStyle w:val="BodyText"/>
        <w:spacing w:before="10"/>
        <w:rPr>
          <w:b/>
        </w:rPr>
      </w:pPr>
    </w:p>
    <w:p w14:paraId="125AF01C" w14:textId="77777777" w:rsidR="00C2708A" w:rsidRPr="00C2708A" w:rsidRDefault="000B26FF" w:rsidP="00C2708A">
      <w:pPr>
        <w:pStyle w:val="BodyText"/>
        <w:spacing w:before="1"/>
        <w:ind w:left="120" w:right="139"/>
        <w:rPr>
          <w:b/>
        </w:rPr>
      </w:pPr>
      <w:r>
        <w:rPr>
          <w:b/>
        </w:rPr>
        <w:t xml:space="preserve">Course Description: </w:t>
      </w:r>
      <w:r w:rsidR="00C2708A" w:rsidRPr="00C2708A">
        <w:rPr>
          <w:bCs/>
        </w:rPr>
        <w:t xml:space="preserve">This course offers students an opportunity to learn the basic history and discourse of </w:t>
      </w:r>
      <w:proofErr w:type="gramStart"/>
      <w:r w:rsidR="00C2708A" w:rsidRPr="00C2708A">
        <w:rPr>
          <w:bCs/>
        </w:rPr>
        <w:t>women’s  human</w:t>
      </w:r>
      <w:proofErr w:type="gramEnd"/>
      <w:r w:rsidR="00C2708A" w:rsidRPr="00C2708A">
        <w:rPr>
          <w:bCs/>
        </w:rPr>
        <w:t xml:space="preserve"> rights. It will cover United Nations human rights instruments and law, the reframing of women’s rights as human rights as an example of feminist theory in action, and the application of a feminist human rights approach to issues of gender-based violence, health, and sexuality in various contexts. It will also trace feminist approaches to peace and security, and introduce students to complexities related to femicide, gendercide, and gender apartheid. It is grounded in the experience of the global movement for women's human rights and the diverse voices from around the world that have shaped it over the past three decades. The Learning Goals for this course include understanding how to use gender analytics as a tool for academic research and for practices of social change – especially around human rights – as well as for seeing the complexity and variety of differently gendered lives around the globe. Students should be able to identify, analyze, and critique the formation of social, economic, and political hierarchies grounded in gender and sexuality intersecting with race, ethnicity, culture and nationality.</w:t>
      </w:r>
    </w:p>
    <w:p w14:paraId="565F4D0A" w14:textId="77777777" w:rsidR="000B26FF" w:rsidRDefault="000B26FF" w:rsidP="00C2708A">
      <w:pPr>
        <w:pStyle w:val="BodyText"/>
        <w:spacing w:before="1"/>
        <w:ind w:right="139"/>
        <w:rPr>
          <w:b/>
        </w:rPr>
      </w:pPr>
    </w:p>
    <w:p w14:paraId="4D6F1545" w14:textId="77777777" w:rsidR="00C2708A" w:rsidRDefault="00C2708A" w:rsidP="000B26FF">
      <w:pPr>
        <w:spacing w:line="264" w:lineRule="exact"/>
        <w:ind w:left="120"/>
        <w:rPr>
          <w:b/>
        </w:rPr>
      </w:pPr>
    </w:p>
    <w:p w14:paraId="5D520481" w14:textId="77777777" w:rsidR="00C2708A" w:rsidRDefault="00C2708A" w:rsidP="000B26FF">
      <w:pPr>
        <w:spacing w:line="264" w:lineRule="exact"/>
        <w:ind w:left="120"/>
        <w:rPr>
          <w:b/>
        </w:rPr>
      </w:pPr>
    </w:p>
    <w:p w14:paraId="0C9DD2B4" w14:textId="77777777" w:rsidR="00C2708A" w:rsidRDefault="00C2708A" w:rsidP="000B26FF">
      <w:pPr>
        <w:spacing w:line="264" w:lineRule="exact"/>
        <w:ind w:left="120"/>
        <w:rPr>
          <w:b/>
        </w:rPr>
      </w:pPr>
    </w:p>
    <w:p w14:paraId="748C85E8" w14:textId="77777777" w:rsidR="00C2708A" w:rsidRDefault="00C2708A" w:rsidP="000B26FF">
      <w:pPr>
        <w:spacing w:line="264" w:lineRule="exact"/>
        <w:ind w:left="120"/>
        <w:rPr>
          <w:b/>
        </w:rPr>
      </w:pPr>
    </w:p>
    <w:p w14:paraId="0BC6E270" w14:textId="77777777" w:rsidR="00C2708A" w:rsidRDefault="00C2708A" w:rsidP="000B26FF">
      <w:pPr>
        <w:spacing w:line="264" w:lineRule="exact"/>
        <w:ind w:left="120"/>
        <w:rPr>
          <w:b/>
        </w:rPr>
      </w:pPr>
    </w:p>
    <w:p w14:paraId="08EA6725" w14:textId="77777777" w:rsidR="00C2708A" w:rsidRDefault="00C2708A" w:rsidP="000B26FF">
      <w:pPr>
        <w:spacing w:line="264" w:lineRule="exact"/>
        <w:ind w:left="120"/>
        <w:rPr>
          <w:b/>
        </w:rPr>
      </w:pPr>
    </w:p>
    <w:p w14:paraId="1047E972" w14:textId="77777777" w:rsidR="00C2708A" w:rsidRDefault="00C2708A" w:rsidP="000B26FF">
      <w:pPr>
        <w:spacing w:line="264" w:lineRule="exact"/>
        <w:ind w:left="120"/>
        <w:rPr>
          <w:b/>
        </w:rPr>
      </w:pPr>
    </w:p>
    <w:p w14:paraId="4FCC2788" w14:textId="2383BF20" w:rsidR="000B26FF" w:rsidRDefault="000B26FF" w:rsidP="000B26FF">
      <w:pPr>
        <w:spacing w:line="264" w:lineRule="exact"/>
        <w:ind w:left="120"/>
        <w:rPr>
          <w:b/>
        </w:rPr>
      </w:pPr>
      <w:r>
        <w:rPr>
          <w:b/>
        </w:rPr>
        <w:lastRenderedPageBreak/>
        <w:t>Course</w:t>
      </w:r>
      <w:r>
        <w:rPr>
          <w:b/>
          <w:spacing w:val="-8"/>
        </w:rPr>
        <w:t xml:space="preserve"> </w:t>
      </w:r>
      <w:r>
        <w:rPr>
          <w:b/>
        </w:rPr>
        <w:t>Number/Title:</w:t>
      </w:r>
      <w:r>
        <w:rPr>
          <w:b/>
          <w:spacing w:val="-8"/>
        </w:rPr>
        <w:t xml:space="preserve"> </w:t>
      </w:r>
      <w:r>
        <w:rPr>
          <w:b/>
        </w:rPr>
        <w:t>16:988:58</w:t>
      </w:r>
      <w:r w:rsidR="00C2708A">
        <w:rPr>
          <w:b/>
        </w:rPr>
        <w:t>7</w:t>
      </w:r>
      <w:r>
        <w:rPr>
          <w:b/>
        </w:rPr>
        <w:t xml:space="preserve"> – </w:t>
      </w:r>
      <w:r w:rsidR="00C2708A">
        <w:rPr>
          <w:b/>
        </w:rPr>
        <w:t>Feminist Pedagogies</w:t>
      </w:r>
    </w:p>
    <w:p w14:paraId="66157EBF" w14:textId="77777777" w:rsidR="000B26FF" w:rsidRDefault="000B26FF" w:rsidP="000B26FF">
      <w:pPr>
        <w:pStyle w:val="BodyText"/>
        <w:rPr>
          <w:b/>
        </w:rPr>
      </w:pPr>
    </w:p>
    <w:p w14:paraId="61AC4644" w14:textId="2FE7CA2B" w:rsidR="000B26FF" w:rsidRDefault="000B26FF" w:rsidP="000B26FF">
      <w:pPr>
        <w:ind w:left="119" w:right="6217"/>
        <w:rPr>
          <w:b/>
        </w:rPr>
      </w:pPr>
      <w:r>
        <w:rPr>
          <w:b/>
        </w:rPr>
        <w:t xml:space="preserve">Instructor: </w:t>
      </w:r>
      <w:r w:rsidR="00C2708A">
        <w:rPr>
          <w:b/>
        </w:rPr>
        <w:t>Ethel Brooks</w:t>
      </w:r>
    </w:p>
    <w:p w14:paraId="29109996" w14:textId="77777777" w:rsidR="000B26FF" w:rsidRDefault="000B26FF" w:rsidP="000B26FF">
      <w:pPr>
        <w:ind w:left="119" w:right="6217"/>
        <w:rPr>
          <w:b/>
        </w:rPr>
      </w:pPr>
      <w:r>
        <w:rPr>
          <w:b/>
        </w:rPr>
        <w:t>Course</w:t>
      </w:r>
      <w:r>
        <w:rPr>
          <w:b/>
          <w:spacing w:val="-13"/>
        </w:rPr>
        <w:t xml:space="preserve"> </w:t>
      </w:r>
      <w:r>
        <w:rPr>
          <w:b/>
        </w:rPr>
        <w:t>Delivery:</w:t>
      </w:r>
      <w:r>
        <w:rPr>
          <w:b/>
          <w:spacing w:val="-12"/>
        </w:rPr>
        <w:t xml:space="preserve"> </w:t>
      </w:r>
      <w:r>
        <w:rPr>
          <w:b/>
        </w:rPr>
        <w:t>Face-to-Face</w:t>
      </w:r>
    </w:p>
    <w:p w14:paraId="7CE0E522" w14:textId="77777777" w:rsidR="000B26FF" w:rsidRDefault="000B26FF" w:rsidP="000B26FF">
      <w:pPr>
        <w:pStyle w:val="BodyText"/>
        <w:spacing w:before="10"/>
        <w:rPr>
          <w:b/>
        </w:rPr>
      </w:pPr>
    </w:p>
    <w:p w14:paraId="2DB729B3" w14:textId="77777777" w:rsidR="00C2708A" w:rsidRDefault="000B26FF" w:rsidP="00C2708A">
      <w:pPr>
        <w:pStyle w:val="BodyText"/>
        <w:spacing w:before="1"/>
        <w:ind w:left="120" w:right="139"/>
        <w:rPr>
          <w:bCs/>
        </w:rPr>
      </w:pPr>
      <w:r>
        <w:rPr>
          <w:b/>
        </w:rPr>
        <w:t xml:space="preserve">Course Description: </w:t>
      </w:r>
      <w:r w:rsidR="00C2708A" w:rsidRPr="00C2708A">
        <w:rPr>
          <w:bCs/>
        </w:rPr>
        <w:t xml:space="preserve">What *is* Feminist Pedagogy? What does it *do*? What does it do to/for you? Why? How?  These are the questions that motivate this semester's experiment.  Organized as a workshop, this course is predicated on your participation as both teachers and students.   We will consider how best to address intellectual and circular questions such as: How to teach texts concerning race, ethnicity, sexuality, gender; How to teach theoretical texts; How to ethically inhabit the authority </w:t>
      </w:r>
    </w:p>
    <w:p w14:paraId="10DAA755" w14:textId="77777777" w:rsidR="00C2708A" w:rsidRDefault="00C2708A" w:rsidP="00C2708A">
      <w:pPr>
        <w:pStyle w:val="BodyText"/>
        <w:spacing w:before="1"/>
        <w:ind w:left="120" w:right="139"/>
        <w:rPr>
          <w:bCs/>
        </w:rPr>
      </w:pPr>
    </w:p>
    <w:p w14:paraId="15BAD3A8" w14:textId="66C78F8B" w:rsidR="000B26FF" w:rsidRPr="00C2708A" w:rsidRDefault="00C2708A" w:rsidP="00C2708A">
      <w:pPr>
        <w:pStyle w:val="BodyText"/>
        <w:spacing w:before="1"/>
        <w:ind w:left="120" w:right="139"/>
        <w:rPr>
          <w:bCs/>
        </w:rPr>
      </w:pPr>
      <w:r w:rsidRPr="00C2708A">
        <w:rPr>
          <w:bCs/>
        </w:rPr>
        <w:t>of "the teacher”; as well as best practices for everyday engagement: How to design a syllabus; How to use a Learning Management System; How to be queer/nonbinary/trans/disabled/radicalized/non-American/ etc. in the classroom. For the first 6 weeks of the semester, I will curate the experience by sharing with you a few things I have learned about teaching in my more than four decades in the classroom.  After that the next 6 weeks will be up to you. </w:t>
      </w:r>
    </w:p>
    <w:p w14:paraId="5AC33ACB" w14:textId="3B569226" w:rsidR="000B26FF" w:rsidRDefault="000B26FF" w:rsidP="000B26FF">
      <w:pPr>
        <w:pStyle w:val="BodyText"/>
        <w:spacing w:before="1"/>
        <w:ind w:left="120" w:right="139"/>
        <w:rPr>
          <w:b/>
        </w:rPr>
      </w:pPr>
    </w:p>
    <w:p w14:paraId="000A05B9" w14:textId="77777777" w:rsidR="000B26FF" w:rsidRDefault="000B26FF" w:rsidP="000B26FF">
      <w:pPr>
        <w:pStyle w:val="BodyText"/>
        <w:spacing w:before="1"/>
        <w:ind w:left="120" w:right="139"/>
        <w:rPr>
          <w:b/>
        </w:rPr>
      </w:pPr>
    </w:p>
    <w:p w14:paraId="18AF2DEC" w14:textId="2DCA05EA" w:rsidR="000B26FF" w:rsidRDefault="000B26FF" w:rsidP="000B26FF">
      <w:pPr>
        <w:spacing w:line="264" w:lineRule="exact"/>
        <w:ind w:left="120"/>
        <w:rPr>
          <w:b/>
        </w:rPr>
      </w:pPr>
      <w:r>
        <w:rPr>
          <w:b/>
        </w:rPr>
        <w:t>Course</w:t>
      </w:r>
      <w:r>
        <w:rPr>
          <w:b/>
          <w:spacing w:val="-8"/>
        </w:rPr>
        <w:t xml:space="preserve"> </w:t>
      </w:r>
      <w:r>
        <w:rPr>
          <w:b/>
        </w:rPr>
        <w:t>Number/Title:</w:t>
      </w:r>
      <w:r>
        <w:rPr>
          <w:b/>
          <w:spacing w:val="-8"/>
        </w:rPr>
        <w:t xml:space="preserve"> </w:t>
      </w:r>
      <w:r>
        <w:rPr>
          <w:b/>
        </w:rPr>
        <w:t>16:988:60</w:t>
      </w:r>
      <w:r w:rsidR="00C2708A">
        <w:rPr>
          <w:b/>
        </w:rPr>
        <w:t>2 – Feminist Methods</w:t>
      </w:r>
    </w:p>
    <w:p w14:paraId="13816A70" w14:textId="77777777" w:rsidR="000B26FF" w:rsidRDefault="000B26FF" w:rsidP="000B26FF">
      <w:pPr>
        <w:pStyle w:val="BodyText"/>
        <w:rPr>
          <w:b/>
        </w:rPr>
      </w:pPr>
    </w:p>
    <w:p w14:paraId="66DD0AE6" w14:textId="2DC9890B" w:rsidR="000B26FF" w:rsidRDefault="000B26FF" w:rsidP="000B26FF">
      <w:pPr>
        <w:ind w:left="119" w:right="6217"/>
        <w:rPr>
          <w:b/>
        </w:rPr>
      </w:pPr>
      <w:r>
        <w:rPr>
          <w:b/>
        </w:rPr>
        <w:t>Instructor: M</w:t>
      </w:r>
      <w:r w:rsidR="00C2708A">
        <w:rPr>
          <w:b/>
        </w:rPr>
        <w:t>artin Manalansan</w:t>
      </w:r>
    </w:p>
    <w:p w14:paraId="48F80CF2" w14:textId="77777777" w:rsidR="000B26FF" w:rsidRDefault="000B26FF" w:rsidP="000B26FF">
      <w:pPr>
        <w:ind w:left="119" w:right="6217"/>
        <w:rPr>
          <w:b/>
        </w:rPr>
      </w:pPr>
      <w:r>
        <w:rPr>
          <w:b/>
        </w:rPr>
        <w:t>Course</w:t>
      </w:r>
      <w:r>
        <w:rPr>
          <w:b/>
          <w:spacing w:val="-13"/>
        </w:rPr>
        <w:t xml:space="preserve"> </w:t>
      </w:r>
      <w:r>
        <w:rPr>
          <w:b/>
        </w:rPr>
        <w:t>Delivery:</w:t>
      </w:r>
      <w:r>
        <w:rPr>
          <w:b/>
          <w:spacing w:val="-12"/>
        </w:rPr>
        <w:t xml:space="preserve"> </w:t>
      </w:r>
      <w:r>
        <w:rPr>
          <w:b/>
        </w:rPr>
        <w:t>Face-to-Face</w:t>
      </w:r>
    </w:p>
    <w:p w14:paraId="6F156F43" w14:textId="77777777" w:rsidR="000B26FF" w:rsidRDefault="000B26FF" w:rsidP="000B26FF">
      <w:pPr>
        <w:pStyle w:val="BodyText"/>
        <w:spacing w:before="10"/>
        <w:rPr>
          <w:b/>
        </w:rPr>
      </w:pPr>
    </w:p>
    <w:p w14:paraId="59D250B6" w14:textId="77777777" w:rsidR="00C2708A" w:rsidRPr="00C2708A" w:rsidRDefault="000B26FF" w:rsidP="00C2708A">
      <w:pPr>
        <w:pStyle w:val="BodyText"/>
        <w:spacing w:before="1"/>
        <w:ind w:left="120" w:right="139"/>
        <w:rPr>
          <w:bCs/>
        </w:rPr>
      </w:pPr>
      <w:r>
        <w:rPr>
          <w:b/>
        </w:rPr>
        <w:t xml:space="preserve">Course Description: </w:t>
      </w:r>
      <w:r w:rsidR="00C2708A" w:rsidRPr="00C2708A">
        <w:rPr>
          <w:bCs/>
        </w:rPr>
        <w:t xml:space="preserve">Feminist Methods is an introduction to feminist and queer methodologies. Method is not a set of techniques with instrumentalist goals.  The course offers an idea of method as a combination of epistemological and ontological practices and aspirations. That is, method is not just a means to ask and answer questions about the world but is </w:t>
      </w:r>
      <w:proofErr w:type="gramStart"/>
      <w:r w:rsidR="00C2708A" w:rsidRPr="00C2708A">
        <w:rPr>
          <w:bCs/>
        </w:rPr>
        <w:t>also  to</w:t>
      </w:r>
      <w:proofErr w:type="gramEnd"/>
      <w:r w:rsidR="00C2708A" w:rsidRPr="00C2708A">
        <w:rPr>
          <w:bCs/>
        </w:rPr>
        <w:t xml:space="preserve"> quote the sociologist, John Law, method "is not even simply about the kinds of realities that we want to recognize or the kinds of worlds we might hope to make, it is also, and most fundamentally, about a way of being. It is about what kinds of [scholarship] we want to practice. And then, and as part of this, it is about the kinds of people that we want to be, and about how we should live?"</w:t>
      </w:r>
    </w:p>
    <w:p w14:paraId="18C0E881" w14:textId="77777777" w:rsidR="00C2708A" w:rsidRPr="00C2708A" w:rsidRDefault="00C2708A" w:rsidP="00C2708A">
      <w:pPr>
        <w:pStyle w:val="BodyText"/>
        <w:spacing w:before="1"/>
        <w:ind w:left="120" w:right="139"/>
        <w:rPr>
          <w:bCs/>
        </w:rPr>
      </w:pPr>
    </w:p>
    <w:p w14:paraId="746F4D07" w14:textId="77777777" w:rsidR="00C2708A" w:rsidRPr="00C2708A" w:rsidRDefault="00C2708A" w:rsidP="00C2708A">
      <w:pPr>
        <w:pStyle w:val="BodyText"/>
        <w:spacing w:before="1"/>
        <w:ind w:left="120" w:right="139"/>
        <w:rPr>
          <w:bCs/>
        </w:rPr>
      </w:pPr>
      <w:r w:rsidRPr="00C2708A">
        <w:rPr>
          <w:bCs/>
        </w:rPr>
        <w:t xml:space="preserve">Method is about moral stakes, political convictions, and progressive desires for the present and the future. We will explore representative works from various disciplines and </w:t>
      </w:r>
      <w:proofErr w:type="spellStart"/>
      <w:r w:rsidRPr="00C2708A">
        <w:rPr>
          <w:bCs/>
        </w:rPr>
        <w:t>interdisciplines</w:t>
      </w:r>
      <w:proofErr w:type="spellEnd"/>
      <w:r w:rsidRPr="00C2708A">
        <w:rPr>
          <w:bCs/>
        </w:rPr>
        <w:t xml:space="preserve"> such as visual studies, performance studies, anthropology, </w:t>
      </w:r>
      <w:proofErr w:type="spellStart"/>
      <w:r w:rsidRPr="00C2708A">
        <w:rPr>
          <w:bCs/>
        </w:rPr>
        <w:t>autotheory</w:t>
      </w:r>
      <w:proofErr w:type="spellEnd"/>
      <w:r w:rsidRPr="00C2708A">
        <w:rPr>
          <w:bCs/>
        </w:rPr>
        <w:t>, and cultural studies among others. We will inquire about the ethics and politics of research during these troubled times. The class will encourage the participants to workshop their ongoing research projects as part of the culminating requirement of the course. </w:t>
      </w:r>
    </w:p>
    <w:p w14:paraId="245A44E5" w14:textId="6CEAE97F" w:rsidR="000B26FF" w:rsidRDefault="000B26FF" w:rsidP="000B26FF">
      <w:pPr>
        <w:pStyle w:val="BodyText"/>
        <w:spacing w:before="1"/>
        <w:ind w:left="120" w:right="139"/>
      </w:pPr>
    </w:p>
    <w:p w14:paraId="22DD23B2" w14:textId="77777777" w:rsidR="000B26FF" w:rsidRDefault="000B26FF" w:rsidP="000B26FF">
      <w:pPr>
        <w:pStyle w:val="BodyText"/>
        <w:spacing w:before="1"/>
        <w:ind w:left="120" w:right="139"/>
      </w:pPr>
    </w:p>
    <w:p w14:paraId="30267E68" w14:textId="77777777" w:rsidR="000B26FF" w:rsidRDefault="000B26FF" w:rsidP="000B26FF">
      <w:pPr>
        <w:pStyle w:val="BodyText"/>
        <w:spacing w:before="1"/>
        <w:ind w:left="120" w:right="139"/>
      </w:pPr>
    </w:p>
    <w:p w14:paraId="51CF3812" w14:textId="77777777" w:rsidR="000B26FF" w:rsidRDefault="000B26FF">
      <w:pPr>
        <w:pStyle w:val="BodyText"/>
        <w:spacing w:before="39"/>
        <w:ind w:left="119"/>
      </w:pPr>
    </w:p>
    <w:sectPr w:rsidR="000B26FF">
      <w:pgSz w:w="12240" w:h="15840"/>
      <w:pgMar w:top="140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Book">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770"/>
    <w:rsid w:val="000B26FF"/>
    <w:rsid w:val="00113ED6"/>
    <w:rsid w:val="001C00AB"/>
    <w:rsid w:val="0026194A"/>
    <w:rsid w:val="00527770"/>
    <w:rsid w:val="008C72C4"/>
    <w:rsid w:val="00C27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FCEB9"/>
  <w15:docId w15:val="{DD967A75-7C5D-496B-B4F1-420BEB33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6FF"/>
    <w:rPr>
      <w:rFonts w:ascii="Calibri" w:eastAsia="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
    </w:pPr>
  </w:style>
  <w:style w:type="paragraph" w:styleId="Title">
    <w:name w:val="Title"/>
    <w:basedOn w:val="Normal"/>
    <w:uiPriority w:val="10"/>
    <w:qFormat/>
    <w:pPr>
      <w:spacing w:before="19"/>
      <w:ind w:left="932" w:right="909"/>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0B26FF"/>
    <w:rPr>
      <w:rFonts w:ascii="Calibri" w:eastAsia="Calibri" w:hAnsi="Calibri" w:cs="Calibri"/>
    </w:rPr>
  </w:style>
  <w:style w:type="paragraph" w:styleId="NormalWeb">
    <w:name w:val="Normal (Web)"/>
    <w:basedOn w:val="Normal"/>
    <w:uiPriority w:val="99"/>
    <w:semiHidden/>
    <w:unhideWhenUsed/>
    <w:rsid w:val="000B26F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5990">
      <w:bodyDiv w:val="1"/>
      <w:marLeft w:val="0"/>
      <w:marRight w:val="0"/>
      <w:marTop w:val="0"/>
      <w:marBottom w:val="0"/>
      <w:divBdr>
        <w:top w:val="none" w:sz="0" w:space="0" w:color="auto"/>
        <w:left w:val="none" w:sz="0" w:space="0" w:color="auto"/>
        <w:bottom w:val="none" w:sz="0" w:space="0" w:color="auto"/>
        <w:right w:val="none" w:sz="0" w:space="0" w:color="auto"/>
      </w:divBdr>
    </w:div>
    <w:div w:id="81806483">
      <w:bodyDiv w:val="1"/>
      <w:marLeft w:val="0"/>
      <w:marRight w:val="0"/>
      <w:marTop w:val="0"/>
      <w:marBottom w:val="0"/>
      <w:divBdr>
        <w:top w:val="none" w:sz="0" w:space="0" w:color="auto"/>
        <w:left w:val="none" w:sz="0" w:space="0" w:color="auto"/>
        <w:bottom w:val="none" w:sz="0" w:space="0" w:color="auto"/>
        <w:right w:val="none" w:sz="0" w:space="0" w:color="auto"/>
      </w:divBdr>
    </w:div>
    <w:div w:id="248002100">
      <w:bodyDiv w:val="1"/>
      <w:marLeft w:val="0"/>
      <w:marRight w:val="0"/>
      <w:marTop w:val="0"/>
      <w:marBottom w:val="0"/>
      <w:divBdr>
        <w:top w:val="none" w:sz="0" w:space="0" w:color="auto"/>
        <w:left w:val="none" w:sz="0" w:space="0" w:color="auto"/>
        <w:bottom w:val="none" w:sz="0" w:space="0" w:color="auto"/>
        <w:right w:val="none" w:sz="0" w:space="0" w:color="auto"/>
      </w:divBdr>
    </w:div>
    <w:div w:id="1388146238">
      <w:bodyDiv w:val="1"/>
      <w:marLeft w:val="0"/>
      <w:marRight w:val="0"/>
      <w:marTop w:val="0"/>
      <w:marBottom w:val="0"/>
      <w:divBdr>
        <w:top w:val="none" w:sz="0" w:space="0" w:color="auto"/>
        <w:left w:val="none" w:sz="0" w:space="0" w:color="auto"/>
        <w:bottom w:val="none" w:sz="0" w:space="0" w:color="auto"/>
        <w:right w:val="none" w:sz="0" w:space="0" w:color="auto"/>
      </w:divBdr>
    </w:div>
    <w:div w:id="2066952348">
      <w:bodyDiv w:val="1"/>
      <w:marLeft w:val="0"/>
      <w:marRight w:val="0"/>
      <w:marTop w:val="0"/>
      <w:marBottom w:val="0"/>
      <w:divBdr>
        <w:top w:val="none" w:sz="0" w:space="0" w:color="auto"/>
        <w:left w:val="none" w:sz="0" w:space="0" w:color="auto"/>
        <w:bottom w:val="none" w:sz="0" w:space="0" w:color="auto"/>
        <w:right w:val="none" w:sz="0" w:space="0" w:color="auto"/>
      </w:divBdr>
    </w:div>
    <w:div w:id="2085030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1334</Words>
  <Characters>7530</Characters>
  <Application>Microsoft Office Word</Application>
  <DocSecurity>0</DocSecurity>
  <Lines>358</Lines>
  <Paragraphs>246</Paragraphs>
  <ScaleCrop>false</ScaleCrop>
  <Company/>
  <LinksUpToDate>false</LinksUpToDate>
  <CharactersWithSpaces>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Nimrah Saeed</dc:creator>
  <dc:description/>
  <cp:lastModifiedBy>Nimrah Saeed</cp:lastModifiedBy>
  <cp:revision>2</cp:revision>
  <dcterms:created xsi:type="dcterms:W3CDTF">2026-10-26T13:58:00Z</dcterms:created>
  <dcterms:modified xsi:type="dcterms:W3CDTF">2026-10-26T13:58:00Z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2024-11-04T00:00:00Z</vt:filetime>
  </property>
  <property fmtid="{D5CDD505-2E9C-101B-9397-08002B2CF9AE}" pid="3" name="Creator">
    <vt:lpwstr>Acrobat PDFMaker 24 for Word</vt:lpwstr>
  </property>
  <property fmtid="{D5CDD505-2E9C-101B-9397-08002B2CF9AE}" pid="4" name="LastSaved">
    <vt:filetime>2025-03-17T00:00:00Z</vt:filetime>
  </property>
  <property fmtid="{D5CDD505-2E9C-101B-9397-08002B2CF9AE}" pid="5" name="Producer">
    <vt:lpwstr>Adobe PDF Library 24.2.23</vt:lpwstr>
  </property>
  <property fmtid="{D5CDD505-2E9C-101B-9397-08002B2CF9AE}" pid="6" name="SourceModified">
    <vt:lpwstr>D:20241104144007</vt:lpwstr>
  </property>
</Properties>
</file>